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E060EE" w:rsidRPr="00FD716B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722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24"/>
            </w:tblGrid>
            <w:tr w:rsidR="00E060EE" w:rsidRPr="00FD716B" w:rsidTr="00D80549">
              <w:trPr>
                <w:cantSplit/>
                <w:trHeight w:hRule="exact" w:val="6300"/>
              </w:trPr>
              <w:tc>
                <w:tcPr>
                  <w:tcW w:w="7224" w:type="dxa"/>
                </w:tcPr>
                <w:p w:rsidR="00E060EE" w:rsidRPr="00FD716B" w:rsidRDefault="00C15978">
                  <w:pPr>
                    <w:rPr>
                      <w:i/>
                    </w:rPr>
                  </w:pPr>
                  <w:r w:rsidRPr="00FD716B">
                    <w:rPr>
                      <w:i/>
                      <w:noProof/>
                      <w:lang w:eastAsia="en-US"/>
                    </w:rPr>
                    <w:drawing>
                      <wp:inline distT="0" distB="0" distL="0" distR="0" wp14:anchorId="74A8630A" wp14:editId="7AEC76E8">
                        <wp:extent cx="4847590" cy="3647909"/>
                        <wp:effectExtent l="0" t="0" r="0" b="0"/>
                        <wp:docPr id="2" name="Picture 2" descr="C:\Users\A4AA8381\Desktop\2014 Mature Edge Job Readiness Program\Photos\shutterstock_37495639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4AA8381\Desktop\2014 Mature Edge Job Readiness Program\Photos\shutterstock_37495639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22068" cy="3703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060EE" w:rsidRPr="00FD716B" w:rsidTr="00C15978">
              <w:trPr>
                <w:trHeight w:hRule="exact" w:val="5759"/>
              </w:trPr>
              <w:tc>
                <w:tcPr>
                  <w:tcW w:w="7224" w:type="dxa"/>
                </w:tcPr>
                <w:p w:rsidR="00E060EE" w:rsidRPr="00436238" w:rsidRDefault="00436238" w:rsidP="00C15978">
                  <w:pPr>
                    <w:pStyle w:val="Subtitle"/>
                    <w:jc w:val="center"/>
                    <w:rPr>
                      <w:i/>
                      <w:sz w:val="52"/>
                      <w:szCs w:val="52"/>
                    </w:rPr>
                  </w:pPr>
                  <w:r>
                    <w:rPr>
                      <w:i/>
                      <w:sz w:val="52"/>
                      <w:szCs w:val="52"/>
                    </w:rPr>
                    <w:t xml:space="preserve">promote your mature edge </w:t>
                  </w:r>
                </w:p>
                <w:p w:rsidR="00C15978" w:rsidRPr="00245621" w:rsidRDefault="00C15978" w:rsidP="00C15978">
                  <w:pPr>
                    <w:pStyle w:val="Heading1"/>
                    <w:jc w:val="center"/>
                  </w:pPr>
                  <w:r w:rsidRPr="00245621">
                    <w:t xml:space="preserve">The Mature Edge Job Readiness </w:t>
                  </w:r>
                  <w:r w:rsidR="003F6662">
                    <w:t>Program</w:t>
                  </w:r>
                </w:p>
                <w:p w:rsidR="00C15978" w:rsidRPr="00245621" w:rsidRDefault="00C15978" w:rsidP="00C15978">
                  <w:pPr>
                    <w:pStyle w:val="Heading1"/>
                    <w:jc w:val="center"/>
                  </w:pPr>
                </w:p>
                <w:p w:rsidR="00C15978" w:rsidRPr="00FD716B" w:rsidRDefault="00C15978" w:rsidP="00C15978">
                  <w:pPr>
                    <w:pStyle w:val="Heading1"/>
                    <w:jc w:val="center"/>
                    <w:rPr>
                      <w:i/>
                    </w:rPr>
                  </w:pPr>
                  <w:r w:rsidRPr="00FD716B">
                    <w:rPr>
                      <w:i/>
                    </w:rPr>
                    <w:t>Presents</w:t>
                  </w:r>
                </w:p>
                <w:p w:rsidR="00C15978" w:rsidRPr="00FD716B" w:rsidRDefault="00C15978" w:rsidP="00C15978">
                  <w:pPr>
                    <w:pStyle w:val="Heading1"/>
                    <w:jc w:val="center"/>
                    <w:rPr>
                      <w:i/>
                    </w:rPr>
                  </w:pPr>
                  <w:r w:rsidRPr="00FD716B">
                    <w:rPr>
                      <w:i/>
                    </w:rPr>
                    <w:t xml:space="preserve"> </w:t>
                  </w:r>
                </w:p>
                <w:p w:rsidR="00C15978" w:rsidRPr="00436238" w:rsidRDefault="00C15978" w:rsidP="00C15978">
                  <w:pPr>
                    <w:pStyle w:val="Heading1"/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436238">
                    <w:rPr>
                      <w:color w:val="FF0000"/>
                      <w:sz w:val="32"/>
                      <w:szCs w:val="32"/>
                    </w:rPr>
                    <w:t>BACK TO WORK 50+ Career &amp; Resource Fair</w:t>
                  </w:r>
                </w:p>
                <w:p w:rsidR="00C15978" w:rsidRPr="00245621" w:rsidRDefault="00C15978" w:rsidP="00C15978">
                  <w:pPr>
                    <w:pStyle w:val="Heading1"/>
                    <w:jc w:val="center"/>
                  </w:pPr>
                </w:p>
                <w:p w:rsidR="00C15978" w:rsidRPr="00245621" w:rsidRDefault="00C15978" w:rsidP="00C15978">
                  <w:pPr>
                    <w:pStyle w:val="Heading1"/>
                    <w:jc w:val="center"/>
                  </w:pPr>
                  <w:r w:rsidRPr="00245621">
                    <w:t>Friday, June 5, 2015</w:t>
                  </w:r>
                </w:p>
                <w:p w:rsidR="00C15978" w:rsidRPr="00245621" w:rsidRDefault="00C15978" w:rsidP="00C15978">
                  <w:pPr>
                    <w:pStyle w:val="Heading1"/>
                    <w:jc w:val="center"/>
                  </w:pPr>
                  <w:r w:rsidRPr="00245621">
                    <w:t>11:00am – 2:00pm</w:t>
                  </w:r>
                </w:p>
                <w:p w:rsidR="00C15978" w:rsidRPr="00245621" w:rsidRDefault="00C15978" w:rsidP="00C15978">
                  <w:pPr>
                    <w:pStyle w:val="Heading1"/>
                    <w:jc w:val="center"/>
                  </w:pPr>
                  <w:bookmarkStart w:id="0" w:name="_GoBack"/>
                  <w:r w:rsidRPr="00245621">
                    <w:t>Conzelmann Community Center</w:t>
                  </w:r>
                </w:p>
                <w:bookmarkEnd w:id="0"/>
                <w:p w:rsidR="00C15978" w:rsidRPr="00245621" w:rsidRDefault="00C15978" w:rsidP="00C15978">
                  <w:pPr>
                    <w:pStyle w:val="Heading1"/>
                    <w:jc w:val="center"/>
                  </w:pPr>
                  <w:r w:rsidRPr="00245621">
                    <w:t>2201 Cottage Way, Sacramento, CA 95825</w:t>
                  </w:r>
                </w:p>
                <w:p w:rsidR="00C15978" w:rsidRPr="00FD716B" w:rsidRDefault="00C15978">
                  <w:pPr>
                    <w:pStyle w:val="Heading1"/>
                    <w:rPr>
                      <w:i/>
                    </w:rPr>
                  </w:pPr>
                </w:p>
                <w:p w:rsidR="00E060EE" w:rsidRPr="00FD716B" w:rsidRDefault="00E060EE" w:rsidP="00C15978">
                  <w:pPr>
                    <w:jc w:val="center"/>
                    <w:rPr>
                      <w:i/>
                    </w:rPr>
                  </w:pPr>
                </w:p>
              </w:tc>
            </w:tr>
            <w:tr w:rsidR="00E060EE" w:rsidRPr="00FD716B" w:rsidTr="00C15978">
              <w:trPr>
                <w:trHeight w:hRule="exact" w:val="1439"/>
              </w:trPr>
              <w:tc>
                <w:tcPr>
                  <w:tcW w:w="7224" w:type="dxa"/>
                  <w:vAlign w:val="bottom"/>
                </w:tcPr>
                <w:p w:rsidR="00E060EE" w:rsidRPr="00FD716B" w:rsidRDefault="00C15978" w:rsidP="00C15978">
                  <w:pPr>
                    <w:jc w:val="center"/>
                    <w:rPr>
                      <w:i/>
                    </w:rPr>
                  </w:pPr>
                  <w:r w:rsidRPr="00FD716B">
                    <w:rPr>
                      <w:i/>
                      <w:noProof/>
                      <w:lang w:eastAsia="en-US"/>
                    </w:rPr>
                    <w:drawing>
                      <wp:inline distT="0" distB="0" distL="0" distR="0" wp14:anchorId="4756964C" wp14:editId="5FD0C018">
                        <wp:extent cx="1744980" cy="575713"/>
                        <wp:effectExtent l="0" t="0" r="7620" b="0"/>
                        <wp:docPr id="3" name="Picture 3" descr="C:\Users\A4AA8381\Desktop\Bobby O\Logos\A4AA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4AA8381\Desktop\Bobby O\Logos\A4AA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2020" cy="647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060EE" w:rsidRPr="003F6662" w:rsidRDefault="003F6662" w:rsidP="00B6552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This Fair is funded by the AARP Foundation through a grant to Sacramento Employment and Training Agency (SETA)</w:t>
            </w:r>
          </w:p>
        </w:tc>
        <w:tc>
          <w:tcPr>
            <w:tcW w:w="144" w:type="dxa"/>
          </w:tcPr>
          <w:p w:rsidR="00E060EE" w:rsidRPr="00FD716B" w:rsidRDefault="00E060EE">
            <w:pPr>
              <w:rPr>
                <w:i/>
              </w:rPr>
            </w:pPr>
          </w:p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E060EE" w:rsidRPr="00FD716B">
              <w:trPr>
                <w:trHeight w:hRule="exact" w:val="10800"/>
              </w:trPr>
              <w:tc>
                <w:tcPr>
                  <w:tcW w:w="3446" w:type="dxa"/>
                  <w:shd w:val="clear" w:color="auto" w:fill="27A8DF" w:themeFill="accent2"/>
                  <w:vAlign w:val="center"/>
                </w:tcPr>
                <w:p w:rsidR="00E060EE" w:rsidRPr="00245621" w:rsidRDefault="00424A8C">
                  <w:pPr>
                    <w:pStyle w:val="Heading2"/>
                  </w:pPr>
                  <w:r w:rsidRPr="00245621">
                    <w:t>CalPERS</w:t>
                  </w:r>
                  <w:r w:rsidR="00D80549">
                    <w:t xml:space="preserve">, </w:t>
                  </w:r>
                  <w:r w:rsidR="00DA6CC7">
                    <w:t>River City Staffing</w:t>
                  </w:r>
                  <w:r w:rsidR="00D80549">
                    <w:t xml:space="preserve">, </w:t>
                  </w:r>
                  <w:r w:rsidR="00E31AC9">
                    <w:t>Craig Cares</w:t>
                  </w:r>
                  <w:r w:rsidR="00D80549">
                    <w:t>,</w:t>
                  </w:r>
                  <w:r w:rsidRPr="00245621">
                    <w:t xml:space="preserve"> </w:t>
                  </w:r>
                  <w:r w:rsidR="00780356">
                    <w:t xml:space="preserve">ACC Senior Services </w:t>
                  </w:r>
                  <w:r w:rsidR="00D80549">
                    <w:t>and Other</w:t>
                  </w:r>
                  <w:r w:rsidRPr="00245621">
                    <w:t xml:space="preserve"> Employers</w:t>
                  </w:r>
                </w:p>
                <w:p w:rsidR="00E060EE" w:rsidRPr="00245621" w:rsidRDefault="00E060EE">
                  <w:pPr>
                    <w:pStyle w:val="Line"/>
                  </w:pPr>
                </w:p>
                <w:p w:rsidR="00780356" w:rsidRPr="00780356" w:rsidRDefault="00780356">
                  <w:pPr>
                    <w:pStyle w:val="Heading2"/>
                    <w:rPr>
                      <w:i/>
                    </w:rPr>
                  </w:pPr>
                  <w:r w:rsidRPr="00780356">
                    <w:rPr>
                      <w:i/>
                      <w:sz w:val="40"/>
                      <w:szCs w:val="40"/>
                    </w:rPr>
                    <w:t>Melissa Washington</w:t>
                  </w:r>
                  <w:r w:rsidRPr="00780356">
                    <w:rPr>
                      <w:i/>
                    </w:rPr>
                    <w:t xml:space="preserve"> </w:t>
                  </w:r>
                </w:p>
                <w:p w:rsidR="00E060EE" w:rsidRPr="00245621" w:rsidRDefault="00780356">
                  <w:pPr>
                    <w:pStyle w:val="Heading2"/>
                  </w:pPr>
                  <w:r>
                    <w:t xml:space="preserve">Key Note Speaker </w:t>
                  </w:r>
                  <w:r w:rsidR="00424A8C" w:rsidRPr="00245621">
                    <w:t>Intergenerational</w:t>
                  </w:r>
                  <w:r w:rsidR="00B6552E">
                    <w:t xml:space="preserve"> Workplace</w:t>
                  </w:r>
                  <w:r w:rsidR="00DA6CC7">
                    <w:t xml:space="preserve"> &amp;</w:t>
                  </w:r>
                </w:p>
                <w:p w:rsidR="00E060EE" w:rsidRPr="00245621" w:rsidRDefault="00424A8C">
                  <w:pPr>
                    <w:pStyle w:val="Heading2"/>
                  </w:pPr>
                  <w:r w:rsidRPr="00245621">
                    <w:t xml:space="preserve">LinkedIn </w:t>
                  </w:r>
                </w:p>
                <w:p w:rsidR="00E060EE" w:rsidRPr="00245621" w:rsidRDefault="00E060EE">
                  <w:pPr>
                    <w:pStyle w:val="Line"/>
                  </w:pPr>
                </w:p>
                <w:p w:rsidR="00E060EE" w:rsidRPr="00245621" w:rsidRDefault="00424A8C">
                  <w:pPr>
                    <w:pStyle w:val="Heading2"/>
                  </w:pPr>
                  <w:r w:rsidRPr="00245621">
                    <w:t>Senior Friendly Resources</w:t>
                  </w:r>
                </w:p>
                <w:p w:rsidR="00E060EE" w:rsidRPr="00245621" w:rsidRDefault="00E060EE">
                  <w:pPr>
                    <w:pStyle w:val="Line"/>
                  </w:pPr>
                </w:p>
                <w:p w:rsidR="00E060EE" w:rsidRPr="00FD716B" w:rsidRDefault="00424A8C" w:rsidP="00424A8C">
                  <w:pPr>
                    <w:pStyle w:val="Heading2"/>
                    <w:rPr>
                      <w:i/>
                    </w:rPr>
                  </w:pPr>
                  <w:r w:rsidRPr="00245621">
                    <w:t>How To Get A State Job</w:t>
                  </w:r>
                </w:p>
              </w:tc>
            </w:tr>
            <w:tr w:rsidR="00E060EE" w:rsidRPr="00FD716B">
              <w:trPr>
                <w:trHeight w:hRule="exact" w:val="144"/>
              </w:trPr>
              <w:tc>
                <w:tcPr>
                  <w:tcW w:w="3446" w:type="dxa"/>
                </w:tcPr>
                <w:p w:rsidR="00E060EE" w:rsidRPr="00FD716B" w:rsidRDefault="00E060EE">
                  <w:pPr>
                    <w:rPr>
                      <w:i/>
                    </w:rPr>
                  </w:pPr>
                </w:p>
              </w:tc>
            </w:tr>
            <w:tr w:rsidR="00E060EE" w:rsidRPr="00FD716B">
              <w:trPr>
                <w:trHeight w:hRule="exact" w:val="3456"/>
              </w:trPr>
              <w:tc>
                <w:tcPr>
                  <w:tcW w:w="3446" w:type="dxa"/>
                  <w:shd w:val="clear" w:color="auto" w:fill="00A59B" w:themeFill="accent1"/>
                  <w:vAlign w:val="center"/>
                </w:tcPr>
                <w:p w:rsidR="00FD716B" w:rsidRPr="00FD716B" w:rsidRDefault="00FD716B" w:rsidP="00FD716B">
                  <w:pPr>
                    <w:pStyle w:val="Heading3"/>
                    <w:rPr>
                      <w:i/>
                    </w:rPr>
                  </w:pPr>
                </w:p>
                <w:p w:rsidR="00FD716B" w:rsidRPr="00FD716B" w:rsidRDefault="00FD716B" w:rsidP="00FD716B">
                  <w:pPr>
                    <w:pStyle w:val="Heading3"/>
                    <w:jc w:val="left"/>
                    <w:rPr>
                      <w:i/>
                    </w:rPr>
                  </w:pPr>
                  <w:r w:rsidRPr="00FD716B">
                    <w:rPr>
                      <w:i/>
                      <w:noProof/>
                      <w:lang w:eastAsia="en-US"/>
                    </w:rPr>
                    <w:drawing>
                      <wp:inline distT="0" distB="0" distL="0" distR="0" wp14:anchorId="26CED395" wp14:editId="6797BFC3">
                        <wp:extent cx="926596" cy="387985"/>
                        <wp:effectExtent l="0" t="0" r="698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599" cy="4256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716B">
                    <w:rPr>
                      <w:i/>
                      <w:noProof/>
                      <w:lang w:eastAsia="en-US"/>
                    </w:rPr>
                    <w:drawing>
                      <wp:inline distT="0" distB="0" distL="0" distR="0" wp14:anchorId="6DEC9B8C" wp14:editId="29182DF7">
                        <wp:extent cx="823288" cy="352425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4439" cy="37004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716B" w:rsidRPr="00FD716B" w:rsidRDefault="00FD716B" w:rsidP="00FD716B">
                  <w:pPr>
                    <w:pStyle w:val="Heading3"/>
                    <w:rPr>
                      <w:i/>
                    </w:rPr>
                  </w:pPr>
                </w:p>
                <w:p w:rsidR="00E060EE" w:rsidRPr="00FD716B" w:rsidRDefault="00774CA9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F3DB18474E104C13996AEBD511252A18"/>
                      </w:placeholder>
                      <w:text w:multiLine="1"/>
                    </w:sdtPr>
                    <w:sdtEndPr/>
                    <w:sdtContent>
                      <w:r w:rsidR="00FD716B" w:rsidRPr="00FD716B">
                        <w:t>2260 Park Towne Circle</w:t>
                      </w:r>
                      <w:r w:rsidR="00FD716B" w:rsidRPr="00FD716B">
                        <w:br/>
                        <w:t>Sacramento, CA 95825</w:t>
                      </w:r>
                      <w:r w:rsidR="00FD716B" w:rsidRPr="00FD716B">
                        <w:br/>
                        <w:t>916 486-1876</w:t>
                      </w:r>
                    </w:sdtContent>
                  </w:sdt>
                </w:p>
                <w:p w:rsidR="00E060EE" w:rsidRPr="00FD716B" w:rsidRDefault="00FD716B">
                  <w:pPr>
                    <w:pStyle w:val="ContactInfo"/>
                  </w:pPr>
                  <w:r w:rsidRPr="00FD716B">
                    <w:t>www.a4aa.com</w:t>
                  </w:r>
                </w:p>
                <w:p w:rsidR="00E060EE" w:rsidRPr="00FD716B" w:rsidRDefault="00245621" w:rsidP="00245621">
                  <w:pPr>
                    <w:pStyle w:val="Date"/>
                    <w:jc w:val="left"/>
                    <w:rPr>
                      <w:i/>
                    </w:rPr>
                  </w:pPr>
                  <w:r>
                    <w:rPr>
                      <w:i/>
                    </w:rPr>
                    <w:t>Bobby Olwel</w:t>
                  </w:r>
                  <w:r w:rsidR="00FD716B" w:rsidRPr="00FD716B">
                    <w:rPr>
                      <w:i/>
                    </w:rPr>
                    <w:t>l</w:t>
                  </w:r>
                  <w:r>
                    <w:rPr>
                      <w:i/>
                    </w:rPr>
                    <w:t xml:space="preserve"> –more info</w:t>
                  </w:r>
                </w:p>
              </w:tc>
            </w:tr>
          </w:tbl>
          <w:p w:rsidR="00E060EE" w:rsidRPr="00FD716B" w:rsidRDefault="00E060EE">
            <w:pPr>
              <w:rPr>
                <w:i/>
              </w:rPr>
            </w:pPr>
          </w:p>
        </w:tc>
      </w:tr>
    </w:tbl>
    <w:p w:rsidR="00E060EE" w:rsidRPr="00FD716B" w:rsidRDefault="00E060EE">
      <w:pPr>
        <w:pStyle w:val="NoSpacing"/>
        <w:rPr>
          <w:i/>
        </w:rPr>
      </w:pPr>
    </w:p>
    <w:sectPr w:rsidR="00E060EE" w:rsidRPr="00FD716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78"/>
    <w:rsid w:val="00245621"/>
    <w:rsid w:val="003A1434"/>
    <w:rsid w:val="003F6662"/>
    <w:rsid w:val="00424A8C"/>
    <w:rsid w:val="00436238"/>
    <w:rsid w:val="0052318E"/>
    <w:rsid w:val="005E5928"/>
    <w:rsid w:val="00774CA9"/>
    <w:rsid w:val="00780356"/>
    <w:rsid w:val="00A43839"/>
    <w:rsid w:val="00B6552E"/>
    <w:rsid w:val="00C1125C"/>
    <w:rsid w:val="00C15978"/>
    <w:rsid w:val="00D0013D"/>
    <w:rsid w:val="00D80549"/>
    <w:rsid w:val="00DA6CC7"/>
    <w:rsid w:val="00E060EE"/>
    <w:rsid w:val="00E31AC9"/>
    <w:rsid w:val="00FD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A59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00A59B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00A59B" w:themeColor="accent1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00A59B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A59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00A59B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00A59B" w:themeColor="accent1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00A59B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4AA8381\AppData\Roaming\Microsoft\Templates\Seasonal%20event%20flyer%20(w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DB18474E104C13996AEBD511252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B19F8-4832-4FB9-885F-2836C92065F5}"/>
      </w:docPartPr>
      <w:docPartBody>
        <w:p w:rsidR="00984334" w:rsidRDefault="00993329">
          <w:pPr>
            <w:pStyle w:val="F3DB18474E104C13996AEBD511252A18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29"/>
    <w:rsid w:val="00382E5C"/>
    <w:rsid w:val="003900E4"/>
    <w:rsid w:val="00513FE1"/>
    <w:rsid w:val="005855D6"/>
    <w:rsid w:val="0060700A"/>
    <w:rsid w:val="0067134F"/>
    <w:rsid w:val="006C4256"/>
    <w:rsid w:val="009510A7"/>
    <w:rsid w:val="009626EF"/>
    <w:rsid w:val="00984334"/>
    <w:rsid w:val="00993329"/>
    <w:rsid w:val="00F521AA"/>
    <w:rsid w:val="00F7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4"/>
    <w:qFormat/>
    <w:rPr>
      <w:b w:val="0"/>
      <w:bCs w:val="0"/>
      <w:i w:val="0"/>
      <w:iCs w:val="0"/>
      <w:color w:val="4F81BD" w:themeColor="accent1"/>
    </w:rPr>
  </w:style>
  <w:style w:type="paragraph" w:customStyle="1" w:styleId="FDD5DC91950E423E8359F52D27048742">
    <w:name w:val="FDD5DC91950E423E8359F52D27048742"/>
  </w:style>
  <w:style w:type="paragraph" w:customStyle="1" w:styleId="8359BAA9826E428ABBCBC8E35844D434">
    <w:name w:val="8359BAA9826E428ABBCBC8E35844D434"/>
  </w:style>
  <w:style w:type="paragraph" w:customStyle="1" w:styleId="E6E8B69424ED41C8B288B52EB39F116F">
    <w:name w:val="E6E8B69424ED41C8B288B52EB39F116F"/>
  </w:style>
  <w:style w:type="paragraph" w:customStyle="1" w:styleId="7279573D656046B3BCFD89ACF9223AF2">
    <w:name w:val="7279573D656046B3BCFD89ACF9223AF2"/>
  </w:style>
  <w:style w:type="paragraph" w:customStyle="1" w:styleId="EE9CE2664C034CB7941541BB5D3287D1">
    <w:name w:val="EE9CE2664C034CB7941541BB5D3287D1"/>
  </w:style>
  <w:style w:type="paragraph" w:customStyle="1" w:styleId="B7A2665E2BB34ECFA1DE830F06C374E4">
    <w:name w:val="B7A2665E2BB34ECFA1DE830F06C374E4"/>
  </w:style>
  <w:style w:type="paragraph" w:customStyle="1" w:styleId="60E3A99BC7AA4BB1ABBC73A765369E9B">
    <w:name w:val="60E3A99BC7AA4BB1ABBC73A765369E9B"/>
  </w:style>
  <w:style w:type="paragraph" w:customStyle="1" w:styleId="914DD89499754D668DDEF5CFA1DD251A">
    <w:name w:val="914DD89499754D668DDEF5CFA1DD251A"/>
  </w:style>
  <w:style w:type="paragraph" w:customStyle="1" w:styleId="4C269C7DA99E41A0B208E018547199B1">
    <w:name w:val="4C269C7DA99E41A0B208E018547199B1"/>
  </w:style>
  <w:style w:type="paragraph" w:customStyle="1" w:styleId="77A9D6D21C1747D2917EF83D48BF6156">
    <w:name w:val="77A9D6D21C1747D2917EF83D48BF6156"/>
  </w:style>
  <w:style w:type="paragraph" w:customStyle="1" w:styleId="F3DB18474E104C13996AEBD511252A18">
    <w:name w:val="F3DB18474E104C13996AEBD511252A18"/>
  </w:style>
  <w:style w:type="paragraph" w:customStyle="1" w:styleId="B22348A0FBD54B4A986FC8DD71B4781A">
    <w:name w:val="B22348A0FBD54B4A986FC8DD71B4781A"/>
  </w:style>
  <w:style w:type="paragraph" w:customStyle="1" w:styleId="04FDE2AAB6AD4D7CB3916BE04834EA8C">
    <w:name w:val="04FDE2AAB6AD4D7CB3916BE04834EA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4"/>
    <w:qFormat/>
    <w:rPr>
      <w:b w:val="0"/>
      <w:bCs w:val="0"/>
      <w:i w:val="0"/>
      <w:iCs w:val="0"/>
      <w:color w:val="4F81BD" w:themeColor="accent1"/>
    </w:rPr>
  </w:style>
  <w:style w:type="paragraph" w:customStyle="1" w:styleId="FDD5DC91950E423E8359F52D27048742">
    <w:name w:val="FDD5DC91950E423E8359F52D27048742"/>
  </w:style>
  <w:style w:type="paragraph" w:customStyle="1" w:styleId="8359BAA9826E428ABBCBC8E35844D434">
    <w:name w:val="8359BAA9826E428ABBCBC8E35844D434"/>
  </w:style>
  <w:style w:type="paragraph" w:customStyle="1" w:styleId="E6E8B69424ED41C8B288B52EB39F116F">
    <w:name w:val="E6E8B69424ED41C8B288B52EB39F116F"/>
  </w:style>
  <w:style w:type="paragraph" w:customStyle="1" w:styleId="7279573D656046B3BCFD89ACF9223AF2">
    <w:name w:val="7279573D656046B3BCFD89ACF9223AF2"/>
  </w:style>
  <w:style w:type="paragraph" w:customStyle="1" w:styleId="EE9CE2664C034CB7941541BB5D3287D1">
    <w:name w:val="EE9CE2664C034CB7941541BB5D3287D1"/>
  </w:style>
  <w:style w:type="paragraph" w:customStyle="1" w:styleId="B7A2665E2BB34ECFA1DE830F06C374E4">
    <w:name w:val="B7A2665E2BB34ECFA1DE830F06C374E4"/>
  </w:style>
  <w:style w:type="paragraph" w:customStyle="1" w:styleId="60E3A99BC7AA4BB1ABBC73A765369E9B">
    <w:name w:val="60E3A99BC7AA4BB1ABBC73A765369E9B"/>
  </w:style>
  <w:style w:type="paragraph" w:customStyle="1" w:styleId="914DD89499754D668DDEF5CFA1DD251A">
    <w:name w:val="914DD89499754D668DDEF5CFA1DD251A"/>
  </w:style>
  <w:style w:type="paragraph" w:customStyle="1" w:styleId="4C269C7DA99E41A0B208E018547199B1">
    <w:name w:val="4C269C7DA99E41A0B208E018547199B1"/>
  </w:style>
  <w:style w:type="paragraph" w:customStyle="1" w:styleId="77A9D6D21C1747D2917EF83D48BF6156">
    <w:name w:val="77A9D6D21C1747D2917EF83D48BF6156"/>
  </w:style>
  <w:style w:type="paragraph" w:customStyle="1" w:styleId="F3DB18474E104C13996AEBD511252A18">
    <w:name w:val="F3DB18474E104C13996AEBD511252A18"/>
  </w:style>
  <w:style w:type="paragraph" w:customStyle="1" w:styleId="B22348A0FBD54B4A986FC8DD71B4781A">
    <w:name w:val="B22348A0FBD54B4A986FC8DD71B4781A"/>
  </w:style>
  <w:style w:type="paragraph" w:customStyle="1" w:styleId="04FDE2AAB6AD4D7CB3916BE04834EA8C">
    <w:name w:val="04FDE2AAB6AD4D7CB3916BE04834EA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F2E510-0562-42B4-AAA9-BD52FD9DD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(winter).dotx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Olwell</dc:creator>
  <cp:lastModifiedBy>Jodee Steinbrecher</cp:lastModifiedBy>
  <cp:revision>2</cp:revision>
  <cp:lastPrinted>2015-04-03T17:28:00Z</cp:lastPrinted>
  <dcterms:created xsi:type="dcterms:W3CDTF">2015-05-29T23:53:00Z</dcterms:created>
  <dcterms:modified xsi:type="dcterms:W3CDTF">2015-05-29T23:53:00Z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TC039885619991</vt:lpwstr>
  </property>
</Properties>
</file>